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B1" w:rsidRPr="007A12DD" w:rsidRDefault="002A31B1" w:rsidP="00B65C56">
      <w:pPr>
        <w:ind w:firstLine="567"/>
        <w:jc w:val="center"/>
        <w:rPr>
          <w:b/>
          <w:sz w:val="28"/>
          <w:szCs w:val="28"/>
          <w:lang w:val="uk-UA"/>
        </w:rPr>
      </w:pPr>
      <w:r w:rsidRPr="007A12DD">
        <w:rPr>
          <w:b/>
          <w:sz w:val="28"/>
          <w:szCs w:val="28"/>
          <w:lang w:val="uk-UA"/>
        </w:rPr>
        <w:t>Проєкт звіту про виконання</w:t>
      </w:r>
      <w:r w:rsidR="00362CC7" w:rsidRPr="007A12DD">
        <w:rPr>
          <w:b/>
          <w:sz w:val="28"/>
          <w:szCs w:val="28"/>
          <w:lang w:val="uk-UA"/>
        </w:rPr>
        <w:t xml:space="preserve"> у 202</w:t>
      </w:r>
      <w:r w:rsidR="008B6FF3" w:rsidRPr="007A12DD">
        <w:rPr>
          <w:b/>
          <w:sz w:val="28"/>
          <w:szCs w:val="28"/>
          <w:lang w:val="uk-UA"/>
        </w:rPr>
        <w:t>5</w:t>
      </w:r>
      <w:r w:rsidR="00B01E4C" w:rsidRPr="007A12DD">
        <w:rPr>
          <w:b/>
          <w:sz w:val="28"/>
          <w:szCs w:val="28"/>
          <w:lang w:val="uk-UA"/>
        </w:rPr>
        <w:t xml:space="preserve"> році </w:t>
      </w:r>
      <w:r w:rsidRPr="007A12DD">
        <w:rPr>
          <w:b/>
          <w:sz w:val="28"/>
          <w:szCs w:val="28"/>
          <w:lang w:val="uk-UA"/>
        </w:rPr>
        <w:t xml:space="preserve">Обласної цільової </w:t>
      </w:r>
      <w:r w:rsidR="00B01E4C" w:rsidRPr="007A12DD">
        <w:rPr>
          <w:b/>
          <w:sz w:val="28"/>
          <w:szCs w:val="28"/>
          <w:lang w:val="uk-UA"/>
        </w:rPr>
        <w:br/>
      </w:r>
      <w:r w:rsidRPr="007A12DD">
        <w:rPr>
          <w:b/>
          <w:sz w:val="28"/>
          <w:szCs w:val="28"/>
          <w:lang w:val="uk-UA"/>
        </w:rPr>
        <w:t>довгострокової програми «Мистецька</w:t>
      </w:r>
      <w:r w:rsidR="00B65972" w:rsidRPr="007A12DD">
        <w:rPr>
          <w:b/>
          <w:sz w:val="28"/>
          <w:szCs w:val="28"/>
          <w:lang w:val="uk-UA"/>
        </w:rPr>
        <w:t xml:space="preserve"> </w:t>
      </w:r>
      <w:r w:rsidRPr="007A12DD">
        <w:rPr>
          <w:b/>
          <w:sz w:val="28"/>
          <w:szCs w:val="28"/>
          <w:lang w:val="uk-UA"/>
        </w:rPr>
        <w:t>освіта Чернігівщини»</w:t>
      </w:r>
      <w:r w:rsidR="00B65972" w:rsidRPr="007A12DD">
        <w:rPr>
          <w:b/>
          <w:sz w:val="28"/>
          <w:szCs w:val="28"/>
          <w:lang w:val="uk-UA"/>
        </w:rPr>
        <w:br/>
      </w:r>
      <w:r w:rsidR="00797D3B" w:rsidRPr="007A12DD">
        <w:rPr>
          <w:b/>
          <w:sz w:val="28"/>
          <w:szCs w:val="28"/>
          <w:lang w:val="uk-UA"/>
        </w:rPr>
        <w:t>на 2011–</w:t>
      </w:r>
      <w:r w:rsidRPr="007A12DD">
        <w:rPr>
          <w:b/>
          <w:sz w:val="28"/>
          <w:szCs w:val="28"/>
          <w:lang w:val="uk-UA"/>
        </w:rPr>
        <w:t>2025 роки</w:t>
      </w:r>
    </w:p>
    <w:p w:rsidR="002A31B1" w:rsidRPr="007A12DD" w:rsidRDefault="002A31B1" w:rsidP="00B65C56">
      <w:pPr>
        <w:ind w:firstLine="567"/>
        <w:jc w:val="center"/>
        <w:rPr>
          <w:sz w:val="28"/>
          <w:szCs w:val="28"/>
          <w:lang w:val="uk-UA"/>
        </w:rPr>
      </w:pPr>
    </w:p>
    <w:p w:rsidR="0047447E" w:rsidRPr="007A12DD" w:rsidRDefault="002A31B1" w:rsidP="00B65C56">
      <w:pPr>
        <w:ind w:firstLine="567"/>
        <w:rPr>
          <w:sz w:val="28"/>
          <w:szCs w:val="28"/>
          <w:lang w:val="uk-UA"/>
        </w:rPr>
      </w:pPr>
      <w:r w:rsidRPr="007A12DD">
        <w:rPr>
          <w:sz w:val="28"/>
          <w:szCs w:val="28"/>
          <w:lang w:val="uk-UA"/>
        </w:rPr>
        <w:t>З метою створення сприятливих умов для розвитку творчого, інтелектуального та духовного потенціалу підростаючого покоління, якісного здобуття мистецької освіти та забезпечення закладів культури кваліфікованими кадрами рішенн</w:t>
      </w:r>
      <w:r w:rsidR="00B01E4C" w:rsidRPr="007A12DD">
        <w:rPr>
          <w:sz w:val="28"/>
          <w:szCs w:val="28"/>
          <w:lang w:val="uk-UA"/>
        </w:rPr>
        <w:t xml:space="preserve">ям Чернігівської обласної ради </w:t>
      </w:r>
      <w:r w:rsidRPr="007A12DD">
        <w:rPr>
          <w:sz w:val="28"/>
          <w:szCs w:val="28"/>
          <w:lang w:val="uk-UA"/>
        </w:rPr>
        <w:t xml:space="preserve">(п’ята сесія шостого скликання) від 30 вересня </w:t>
      </w:r>
      <w:r w:rsidR="006A6743" w:rsidRPr="007A12DD">
        <w:rPr>
          <w:sz w:val="28"/>
          <w:szCs w:val="28"/>
          <w:lang w:val="uk-UA"/>
        </w:rPr>
        <w:t xml:space="preserve">2011 року (зі змінами </w:t>
      </w:r>
      <w:r w:rsidRPr="007A12DD">
        <w:rPr>
          <w:sz w:val="28"/>
          <w:szCs w:val="28"/>
          <w:lang w:val="uk-UA"/>
        </w:rPr>
        <w:t>від 28 жовтня 2020 року (двадцять п’ята сесія сьомого скликання)) затверджено Обласну цільову довгострокову Програму «Мистецька освіта Чернігівщини» на 2011</w:t>
      </w:r>
      <w:r w:rsidR="00797D3B" w:rsidRPr="007A12DD">
        <w:rPr>
          <w:sz w:val="28"/>
          <w:szCs w:val="28"/>
          <w:lang w:val="uk-UA"/>
        </w:rPr>
        <w:t>–</w:t>
      </w:r>
      <w:r w:rsidR="00B01E4C" w:rsidRPr="007A12DD">
        <w:rPr>
          <w:sz w:val="28"/>
          <w:szCs w:val="28"/>
          <w:lang w:val="uk-UA"/>
        </w:rPr>
        <w:t>2025 роки (далі –</w:t>
      </w:r>
      <w:r w:rsidR="0047447E" w:rsidRPr="007A12DD">
        <w:rPr>
          <w:sz w:val="28"/>
          <w:szCs w:val="28"/>
          <w:lang w:val="uk-UA"/>
        </w:rPr>
        <w:t xml:space="preserve"> Програма).</w:t>
      </w:r>
    </w:p>
    <w:p w:rsidR="00797D3B" w:rsidRPr="007A12DD" w:rsidRDefault="00362CC7" w:rsidP="00B65C56">
      <w:pPr>
        <w:ind w:firstLine="567"/>
        <w:rPr>
          <w:sz w:val="28"/>
          <w:szCs w:val="28"/>
          <w:lang w:val="uk-UA"/>
        </w:rPr>
      </w:pPr>
      <w:r w:rsidRPr="007A12DD">
        <w:rPr>
          <w:sz w:val="28"/>
          <w:szCs w:val="28"/>
          <w:lang w:val="uk-UA"/>
        </w:rPr>
        <w:t>У 202</w:t>
      </w:r>
      <w:r w:rsidR="007A4EBE" w:rsidRPr="007A12DD">
        <w:rPr>
          <w:sz w:val="28"/>
          <w:szCs w:val="28"/>
          <w:lang w:val="uk-UA"/>
        </w:rPr>
        <w:t>5</w:t>
      </w:r>
      <w:r w:rsidR="00B01E4C" w:rsidRPr="007A12DD">
        <w:rPr>
          <w:sz w:val="28"/>
          <w:szCs w:val="28"/>
          <w:lang w:val="uk-UA"/>
        </w:rPr>
        <w:t xml:space="preserve"> році</w:t>
      </w:r>
      <w:r w:rsidR="0047447E" w:rsidRPr="007A12DD">
        <w:rPr>
          <w:sz w:val="28"/>
          <w:szCs w:val="28"/>
          <w:lang w:val="uk-UA"/>
        </w:rPr>
        <w:t xml:space="preserve"> на виконання Програми </w:t>
      </w:r>
      <w:r w:rsidR="00797D3B" w:rsidRPr="007A12DD">
        <w:rPr>
          <w:sz w:val="28"/>
          <w:szCs w:val="28"/>
          <w:lang w:val="uk-UA"/>
        </w:rPr>
        <w:t>затверджено на рік 26025,5 тис. грн. (загальний фонд – 25970,9 тис. грн</w:t>
      </w:r>
      <w:r w:rsidR="00797D3B" w:rsidRPr="007A12DD">
        <w:rPr>
          <w:sz w:val="28"/>
          <w:szCs w:val="28"/>
          <w:lang w:val="en-US"/>
        </w:rPr>
        <w:t xml:space="preserve">; </w:t>
      </w:r>
      <w:r w:rsidR="00797D3B" w:rsidRPr="007A12DD">
        <w:rPr>
          <w:sz w:val="28"/>
          <w:szCs w:val="28"/>
          <w:lang w:val="uk-UA"/>
        </w:rPr>
        <w:t>спеціальний фонд – 54,6 ти. грн</w:t>
      </w:r>
      <w:r w:rsidR="00797D3B" w:rsidRPr="007A12DD">
        <w:rPr>
          <w:sz w:val="28"/>
          <w:szCs w:val="28"/>
          <w:lang w:val="en-US"/>
        </w:rPr>
        <w:t xml:space="preserve"> </w:t>
      </w:r>
      <w:r w:rsidR="00797D3B" w:rsidRPr="007A12DD">
        <w:rPr>
          <w:sz w:val="28"/>
          <w:szCs w:val="28"/>
          <w:lang w:val="uk-UA"/>
        </w:rPr>
        <w:t>), а касові видатки становили – 21120,087 тис. грн. (загальний фонд – 21094,951 тис. грн</w:t>
      </w:r>
      <w:r w:rsidR="00797D3B" w:rsidRPr="007A12DD">
        <w:rPr>
          <w:sz w:val="28"/>
          <w:szCs w:val="28"/>
          <w:lang w:val="en-US"/>
        </w:rPr>
        <w:t xml:space="preserve">; </w:t>
      </w:r>
      <w:r w:rsidR="00797D3B" w:rsidRPr="007A12DD">
        <w:rPr>
          <w:sz w:val="28"/>
          <w:szCs w:val="28"/>
          <w:lang w:val="uk-UA"/>
        </w:rPr>
        <w:t>спеціальний фонд – 25,137 ти. грн).</w:t>
      </w:r>
    </w:p>
    <w:p w:rsidR="006D2483" w:rsidRPr="007A12DD" w:rsidRDefault="006D2483" w:rsidP="0052615B">
      <w:pPr>
        <w:ind w:firstLine="567"/>
        <w:rPr>
          <w:sz w:val="28"/>
          <w:szCs w:val="28"/>
          <w:lang w:val="uk-UA"/>
        </w:rPr>
      </w:pPr>
      <w:r w:rsidRPr="007A12DD">
        <w:rPr>
          <w:sz w:val="28"/>
          <w:szCs w:val="28"/>
          <w:lang w:val="uk-UA"/>
        </w:rPr>
        <w:t xml:space="preserve">Мережа початкових спеціалізованих закладів мистецької освіти області становить 39 мистецьких шкіл. </w:t>
      </w:r>
      <w:r w:rsidR="000E5DFF" w:rsidRPr="007A12DD">
        <w:rPr>
          <w:sz w:val="28"/>
          <w:szCs w:val="28"/>
          <w:lang w:val="uk-UA"/>
        </w:rPr>
        <w:t xml:space="preserve">При організації освітнього процесу використовувалися дві форми: онлайн та </w:t>
      </w:r>
      <w:proofErr w:type="spellStart"/>
      <w:r w:rsidR="000E5DFF" w:rsidRPr="007A12DD">
        <w:rPr>
          <w:sz w:val="28"/>
          <w:szCs w:val="28"/>
          <w:lang w:val="uk-UA"/>
        </w:rPr>
        <w:t>офлайн</w:t>
      </w:r>
      <w:proofErr w:type="spellEnd"/>
      <w:r w:rsidR="000E5DFF" w:rsidRPr="007A12DD">
        <w:rPr>
          <w:sz w:val="28"/>
          <w:szCs w:val="28"/>
          <w:lang w:val="uk-UA"/>
        </w:rPr>
        <w:t>.</w:t>
      </w:r>
      <w:r w:rsidR="0052615B" w:rsidRPr="007A12DD">
        <w:rPr>
          <w:sz w:val="28"/>
          <w:szCs w:val="28"/>
          <w:lang w:val="en-US"/>
        </w:rPr>
        <w:t xml:space="preserve"> </w:t>
      </w:r>
      <w:r w:rsidRPr="007A12DD">
        <w:rPr>
          <w:sz w:val="28"/>
          <w:szCs w:val="28"/>
          <w:lang w:val="uk-UA"/>
        </w:rPr>
        <w:t>Кількість педагогічних працівник</w:t>
      </w:r>
      <w:r w:rsidR="000E5DFF" w:rsidRPr="007A12DD">
        <w:rPr>
          <w:sz w:val="28"/>
          <w:szCs w:val="28"/>
          <w:lang w:val="uk-UA"/>
        </w:rPr>
        <w:t>ів мистецьких шкіл області – 795 викладачів.</w:t>
      </w:r>
    </w:p>
    <w:p w:rsidR="00237AF2" w:rsidRPr="007A12DD" w:rsidRDefault="00237AF2" w:rsidP="00B65C56">
      <w:pPr>
        <w:ind w:firstLine="567"/>
        <w:rPr>
          <w:sz w:val="28"/>
          <w:lang w:val="uk-UA"/>
        </w:rPr>
      </w:pPr>
      <w:r w:rsidRPr="007A12DD">
        <w:rPr>
          <w:sz w:val="28"/>
          <w:lang w:val="uk-UA"/>
        </w:rPr>
        <w:t>Систематично здійснюється діяльність зі створення сприятливих умов для розвитку творчого потенціалу дітей, підвищення ефективності освітнього процесу та якості результатів навчання.</w:t>
      </w:r>
    </w:p>
    <w:p w:rsidR="006D2483" w:rsidRPr="007A12DD" w:rsidRDefault="006D2483" w:rsidP="00B65C56">
      <w:pPr>
        <w:ind w:firstLine="567"/>
        <w:rPr>
          <w:sz w:val="28"/>
          <w:szCs w:val="28"/>
          <w:lang w:val="uk-UA"/>
        </w:rPr>
      </w:pPr>
      <w:r w:rsidRPr="007A12DD">
        <w:rPr>
          <w:sz w:val="28"/>
          <w:szCs w:val="28"/>
          <w:lang w:val="uk-UA"/>
        </w:rPr>
        <w:t>Завдяки</w:t>
      </w:r>
      <w:r w:rsidR="00237AF2" w:rsidRPr="007A12DD">
        <w:rPr>
          <w:sz w:val="28"/>
          <w:szCs w:val="28"/>
          <w:lang w:val="uk-UA"/>
        </w:rPr>
        <w:t xml:space="preserve"> виконанням програмних завдань </w:t>
      </w:r>
      <w:r w:rsidRPr="007A12DD">
        <w:rPr>
          <w:sz w:val="28"/>
          <w:szCs w:val="28"/>
          <w:lang w:val="uk-UA"/>
        </w:rPr>
        <w:t>забезпечено функціонування шкіл мистецтв при Чернігівському фаховому музичному коледжі ім.</w:t>
      </w:r>
      <w:r w:rsidR="00B6297F" w:rsidRPr="007A12DD">
        <w:rPr>
          <w:sz w:val="28"/>
          <w:szCs w:val="28"/>
          <w:lang w:val="uk-UA"/>
        </w:rPr>
        <w:t> </w:t>
      </w:r>
      <w:r w:rsidRPr="007A12DD">
        <w:rPr>
          <w:sz w:val="28"/>
          <w:szCs w:val="28"/>
          <w:lang w:val="uk-UA"/>
        </w:rPr>
        <w:t>Л.М.</w:t>
      </w:r>
      <w:r w:rsidR="00B6297F" w:rsidRPr="007A12DD">
        <w:rPr>
          <w:sz w:val="28"/>
          <w:szCs w:val="28"/>
          <w:lang w:val="uk-UA"/>
        </w:rPr>
        <w:t> </w:t>
      </w:r>
      <w:r w:rsidRPr="007A12DD">
        <w:rPr>
          <w:sz w:val="28"/>
          <w:szCs w:val="28"/>
          <w:lang w:val="uk-UA"/>
        </w:rPr>
        <w:t>Ревуцького та Ніжинському фаховому коледжі культури і мист</w:t>
      </w:r>
      <w:r w:rsidR="00237AF2" w:rsidRPr="007A12DD">
        <w:rPr>
          <w:sz w:val="28"/>
          <w:szCs w:val="28"/>
          <w:lang w:val="uk-UA"/>
        </w:rPr>
        <w:t>ецтв імені Марії Заньковецької.</w:t>
      </w:r>
    </w:p>
    <w:p w:rsidR="006D2483" w:rsidRPr="007A12DD" w:rsidRDefault="00864EC2" w:rsidP="00B65C56">
      <w:pPr>
        <w:ind w:firstLine="567"/>
        <w:rPr>
          <w:sz w:val="28"/>
          <w:szCs w:val="28"/>
          <w:lang w:val="uk-UA"/>
        </w:rPr>
      </w:pPr>
      <w:r w:rsidRPr="007A12DD">
        <w:rPr>
          <w:sz w:val="28"/>
          <w:szCs w:val="28"/>
          <w:lang w:val="uk-UA"/>
        </w:rPr>
        <w:t>21 лютого 2025</w:t>
      </w:r>
      <w:r w:rsidR="006D2483" w:rsidRPr="007A12DD">
        <w:rPr>
          <w:sz w:val="28"/>
          <w:szCs w:val="28"/>
          <w:lang w:val="uk-UA"/>
        </w:rPr>
        <w:t xml:space="preserve"> року відбулась </w:t>
      </w:r>
      <w:r w:rsidRPr="007A12DD">
        <w:rPr>
          <w:sz w:val="28"/>
          <w:szCs w:val="28"/>
          <w:lang w:val="en-US"/>
        </w:rPr>
        <w:t>V</w:t>
      </w:r>
      <w:r w:rsidR="006D2483" w:rsidRPr="007A12DD">
        <w:rPr>
          <w:sz w:val="28"/>
          <w:szCs w:val="28"/>
          <w:lang w:val="uk-UA"/>
        </w:rPr>
        <w:t xml:space="preserve"> Всеукраїнська науково-практична конференція </w:t>
      </w:r>
      <w:r w:rsidRPr="007A12DD">
        <w:rPr>
          <w:sz w:val="28"/>
          <w:szCs w:val="28"/>
          <w:lang w:val="uk-UA"/>
        </w:rPr>
        <w:t xml:space="preserve">«Мова й література в контексті модернізації освітнього середовища: актуальні питання, стратегії </w:t>
      </w:r>
      <w:proofErr w:type="spellStart"/>
      <w:r w:rsidRPr="007A12DD">
        <w:rPr>
          <w:sz w:val="28"/>
          <w:szCs w:val="28"/>
          <w:lang w:val="uk-UA"/>
        </w:rPr>
        <w:t>лінгводидактичні</w:t>
      </w:r>
      <w:proofErr w:type="spellEnd"/>
      <w:r w:rsidRPr="007A12DD">
        <w:rPr>
          <w:sz w:val="28"/>
          <w:szCs w:val="28"/>
          <w:lang w:val="uk-UA"/>
        </w:rPr>
        <w:t xml:space="preserve"> інструменти» до Міжнародного дня української мови.</w:t>
      </w:r>
    </w:p>
    <w:p w:rsidR="001D3D2F" w:rsidRPr="007A12DD" w:rsidRDefault="006D2483" w:rsidP="007A12DD">
      <w:pPr>
        <w:ind w:firstLine="567"/>
        <w:rPr>
          <w:sz w:val="28"/>
          <w:szCs w:val="28"/>
          <w:lang w:val="uk-UA"/>
        </w:rPr>
      </w:pPr>
      <w:r w:rsidRPr="007A12DD">
        <w:rPr>
          <w:sz w:val="28"/>
          <w:szCs w:val="28"/>
          <w:lang w:val="uk-UA"/>
        </w:rPr>
        <w:t>Для викладачів закладів мистецької освіти обл</w:t>
      </w:r>
      <w:r w:rsidR="007A12DD" w:rsidRPr="007A12DD">
        <w:rPr>
          <w:sz w:val="28"/>
          <w:szCs w:val="28"/>
          <w:lang w:val="uk-UA"/>
        </w:rPr>
        <w:t>асті протягом жовтня-грудня 2025</w:t>
      </w:r>
      <w:r w:rsidRPr="007A12DD">
        <w:rPr>
          <w:sz w:val="28"/>
          <w:szCs w:val="28"/>
          <w:lang w:val="uk-UA"/>
        </w:rPr>
        <w:t xml:space="preserve"> року підготовлено та проведено </w:t>
      </w:r>
      <w:r w:rsidR="007A12DD" w:rsidRPr="007A12DD">
        <w:rPr>
          <w:sz w:val="28"/>
          <w:szCs w:val="28"/>
          <w:lang w:val="uk-UA"/>
        </w:rPr>
        <w:t>о</w:t>
      </w:r>
      <w:proofErr w:type="spellStart"/>
      <w:r w:rsidR="007A12DD" w:rsidRPr="007A12DD">
        <w:rPr>
          <w:rFonts w:eastAsia="Calibri"/>
          <w:sz w:val="28"/>
          <w:szCs w:val="28"/>
        </w:rPr>
        <w:t>бласну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конференцію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з </w:t>
      </w:r>
      <w:proofErr w:type="spellStart"/>
      <w:r w:rsidR="007A12DD" w:rsidRPr="007A12DD">
        <w:rPr>
          <w:rFonts w:eastAsia="Calibri"/>
          <w:sz w:val="28"/>
          <w:szCs w:val="28"/>
        </w:rPr>
        <w:t>питань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організаційної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роботи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закладів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культури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Чернігівської</w:t>
      </w:r>
      <w:proofErr w:type="spellEnd"/>
      <w:r w:rsidR="007A12DD" w:rsidRPr="007A12DD">
        <w:rPr>
          <w:rFonts w:eastAsia="Calibri"/>
          <w:sz w:val="28"/>
          <w:szCs w:val="28"/>
        </w:rPr>
        <w:t xml:space="preserve"> </w:t>
      </w:r>
      <w:proofErr w:type="spellStart"/>
      <w:r w:rsidR="007A12DD" w:rsidRPr="007A12DD">
        <w:rPr>
          <w:rFonts w:eastAsia="Calibri"/>
          <w:sz w:val="28"/>
          <w:szCs w:val="28"/>
        </w:rPr>
        <w:t>області</w:t>
      </w:r>
      <w:proofErr w:type="spellEnd"/>
      <w:r w:rsidRPr="007A12DD">
        <w:rPr>
          <w:sz w:val="28"/>
          <w:szCs w:val="28"/>
          <w:lang w:val="uk-UA"/>
        </w:rPr>
        <w:t>.</w:t>
      </w:r>
      <w:r w:rsidR="007A12DD" w:rsidRPr="007A12DD">
        <w:rPr>
          <w:sz w:val="28"/>
          <w:szCs w:val="28"/>
          <w:lang w:val="uk-UA"/>
        </w:rPr>
        <w:t xml:space="preserve"> </w:t>
      </w:r>
      <w:r w:rsidRPr="007A12DD">
        <w:rPr>
          <w:sz w:val="28"/>
          <w:szCs w:val="28"/>
          <w:lang w:val="uk-UA"/>
        </w:rPr>
        <w:t>У звітному періоді забезпе</w:t>
      </w:r>
      <w:r w:rsidR="007A12DD" w:rsidRPr="007A12DD">
        <w:rPr>
          <w:sz w:val="28"/>
          <w:szCs w:val="28"/>
          <w:lang w:val="uk-UA"/>
        </w:rPr>
        <w:t>чено підготовку та проведення</w:t>
      </w:r>
      <w:r w:rsidRPr="007A12DD">
        <w:rPr>
          <w:sz w:val="28"/>
          <w:szCs w:val="28"/>
          <w:lang w:val="uk-UA"/>
        </w:rPr>
        <w:t xml:space="preserve"> обласних конкурсів для учнів мистецьких шкіл області.</w:t>
      </w:r>
      <w:bookmarkStart w:id="0" w:name="_GoBack"/>
      <w:bookmarkEnd w:id="0"/>
    </w:p>
    <w:sectPr w:rsidR="001D3D2F" w:rsidRPr="007A12DD" w:rsidSect="00B65C5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46A9D"/>
    <w:rsid w:val="000E5DFF"/>
    <w:rsid w:val="00154FF1"/>
    <w:rsid w:val="00196624"/>
    <w:rsid w:val="001D3D2F"/>
    <w:rsid w:val="00237AF2"/>
    <w:rsid w:val="00245D5C"/>
    <w:rsid w:val="002A31B1"/>
    <w:rsid w:val="00306A0B"/>
    <w:rsid w:val="00362CC7"/>
    <w:rsid w:val="003667BC"/>
    <w:rsid w:val="00404986"/>
    <w:rsid w:val="0047447E"/>
    <w:rsid w:val="0052615B"/>
    <w:rsid w:val="005D5454"/>
    <w:rsid w:val="005E0938"/>
    <w:rsid w:val="005F69C9"/>
    <w:rsid w:val="006A6743"/>
    <w:rsid w:val="006B41D6"/>
    <w:rsid w:val="006C241B"/>
    <w:rsid w:val="006D2483"/>
    <w:rsid w:val="006E02AA"/>
    <w:rsid w:val="00796CD1"/>
    <w:rsid w:val="00797D3B"/>
    <w:rsid w:val="007A12DD"/>
    <w:rsid w:val="007A4EBE"/>
    <w:rsid w:val="007D29AF"/>
    <w:rsid w:val="00846622"/>
    <w:rsid w:val="00846A9D"/>
    <w:rsid w:val="00864EC2"/>
    <w:rsid w:val="008B6FF3"/>
    <w:rsid w:val="009602E0"/>
    <w:rsid w:val="00983C22"/>
    <w:rsid w:val="009C2553"/>
    <w:rsid w:val="009E66AE"/>
    <w:rsid w:val="009E685B"/>
    <w:rsid w:val="009F5ACA"/>
    <w:rsid w:val="00A31DC0"/>
    <w:rsid w:val="00A4180E"/>
    <w:rsid w:val="00B01E4C"/>
    <w:rsid w:val="00B6297F"/>
    <w:rsid w:val="00B65972"/>
    <w:rsid w:val="00B65C56"/>
    <w:rsid w:val="00C4103C"/>
    <w:rsid w:val="00C65726"/>
    <w:rsid w:val="00CB2F22"/>
    <w:rsid w:val="00D2020C"/>
    <w:rsid w:val="00D25ABA"/>
    <w:rsid w:val="00D50173"/>
    <w:rsid w:val="00D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71374-ABE5-4926-9322-1592E7D3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Олександр</cp:lastModifiedBy>
  <cp:revision>23</cp:revision>
  <cp:lastPrinted>2024-01-16T12:43:00Z</cp:lastPrinted>
  <dcterms:created xsi:type="dcterms:W3CDTF">2023-01-16T09:27:00Z</dcterms:created>
  <dcterms:modified xsi:type="dcterms:W3CDTF">2026-01-19T11:05:00Z</dcterms:modified>
</cp:coreProperties>
</file>